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087F34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087F34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Załącznik nr 1 do SIWZ</w:t>
      </w:r>
    </w:p>
    <w:p w:rsidR="00B55695" w:rsidRPr="00087F34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B55695" w:rsidRPr="00087F34" w:rsidRDefault="00B55695" w:rsidP="00B55695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087F34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Pr="00087F34">
        <w:rPr>
          <w:rFonts w:asciiTheme="minorHAnsi" w:hAnsiTheme="minorHAnsi" w:cs="Times New Roman"/>
          <w:b/>
          <w:sz w:val="22"/>
          <w:szCs w:val="22"/>
        </w:rPr>
        <w:t xml:space="preserve"> ZADANIA NR 1</w:t>
      </w:r>
    </w:p>
    <w:p w:rsidR="00B55695" w:rsidRPr="00087F34" w:rsidRDefault="00B5569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674" w:type="dxa"/>
        <w:jc w:val="center"/>
        <w:tblInd w:w="751" w:type="dxa"/>
        <w:tblLayout w:type="fixed"/>
        <w:tblLook w:val="04A0" w:firstRow="1" w:lastRow="0" w:firstColumn="1" w:lastColumn="0" w:noHBand="0" w:noVBand="1"/>
      </w:tblPr>
      <w:tblGrid>
        <w:gridCol w:w="710"/>
        <w:gridCol w:w="5877"/>
        <w:gridCol w:w="708"/>
        <w:gridCol w:w="1843"/>
        <w:gridCol w:w="1536"/>
      </w:tblGrid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B55695">
            <w:pPr>
              <w:pStyle w:val="Akapitzlist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5877" w:type="dxa"/>
          </w:tcPr>
          <w:p w:rsidR="00752727" w:rsidRPr="00087F34" w:rsidRDefault="00752727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</w:tcPr>
          <w:p w:rsidR="00752727" w:rsidRPr="00087F34" w:rsidRDefault="00752727" w:rsidP="00652DDA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:rsidR="00752727" w:rsidRPr="00087F34" w:rsidRDefault="00752727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  <w:tc>
          <w:tcPr>
            <w:tcW w:w="1536" w:type="dxa"/>
          </w:tcPr>
          <w:p w:rsidR="00752727" w:rsidRPr="00087F34" w:rsidRDefault="007C6AD0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7" w:type="dxa"/>
          </w:tcPr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Zasilacz laboratoryjny </w:t>
            </w:r>
            <w:bookmarkStart w:id="0" w:name="_GoBack"/>
            <w:bookmarkEnd w:id="0"/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>jednokanałowy 0÷60VDC/0÷10A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Minimalny wymagany zakres regulacji napięcia od 0 do 60V DC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prądu od 0 do 10A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Stabilizacja napięcia ≤0,01% + 4mV (liniowa), ≤0,1% + 5mV (obciążeniowa)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Stabilizacja prądu ≤0,2% + 3mA (liniowa), ≤0,2% + 5mA (obciążeniowa)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Źródło zasilania 230VAC ±10% 50/60Hz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Zabezpieczenie nadprądowe, </w:t>
            </w:r>
            <w:proofErr w:type="spellStart"/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przeciwprzeciążeniowe</w:t>
            </w:r>
            <w:proofErr w:type="spellEnd"/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, przeciwprzepięciowe, przed odwrotną polaryzacją, termiczne.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Płynna regulacją napięcia i prądu w całym zakresie.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Wyjście wyposażone w wyświetlacze  cyfrowe umożliwiające bezpośredni, jednoczesny odczyt napięć wyjściowych oraz prądów obciążenia.</w:t>
            </w:r>
          </w:p>
          <w:p w:rsidR="00752727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Wymagane wyposażenie:   przewód zasilający, dwa przewody pomiarowe 1m czerwony i czarny 20A 60VDC.</w:t>
            </w:r>
          </w:p>
        </w:tc>
        <w:tc>
          <w:tcPr>
            <w:tcW w:w="708" w:type="dxa"/>
          </w:tcPr>
          <w:p w:rsidR="00752727" w:rsidRPr="00087F34" w:rsidRDefault="00752727" w:rsidP="00652DDA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752727" w:rsidRPr="00087F34" w:rsidRDefault="00752727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752727" w:rsidRPr="00087F34" w:rsidRDefault="00752727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7" w:type="dxa"/>
          </w:tcPr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>Zasilacz laboratoryjny jednokanałowy 0÷16V/0÷40A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napięcia od 0 do 16V DC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prądu od 0 do 40A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Źródło zasilania 230VAC ±10% 50/60Hz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Stabilizacja napięcia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  <w:t xml:space="preserve">≤50mV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Stabilizacja prądu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  <w:t>≤150mA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Zabezpieczenie nadprądowe, </w:t>
            </w:r>
            <w:proofErr w:type="spellStart"/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przeciwprzeciążeniowe</w:t>
            </w:r>
            <w:proofErr w:type="spellEnd"/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, przeciwprzepięciowe, przed odwrotną polaryzacją, termiczne.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Płynna regulacją napięcia i prądu w całym zakresie.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Wyjście wyposażone w wyświetlacze cyfrowe umożliwiające bezpośredni, jednoczesny odczyt napięć wyjściowych oraz prądów obciążenia.</w:t>
            </w:r>
          </w:p>
          <w:p w:rsidR="00752727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Wymagane wyposażenie:    oprogramowanie, przewód zasilający, dwa przewody pomiarowe 1m czerwony i czarny 20A 60VDC.</w:t>
            </w:r>
          </w:p>
        </w:tc>
        <w:tc>
          <w:tcPr>
            <w:tcW w:w="708" w:type="dxa"/>
          </w:tcPr>
          <w:p w:rsidR="00752727" w:rsidRPr="00087F34" w:rsidRDefault="00752727" w:rsidP="00652DD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752727" w:rsidRPr="00087F34" w:rsidRDefault="00752727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752727" w:rsidRPr="00087F34" w:rsidRDefault="00752727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7" w:type="dxa"/>
          </w:tcPr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>Zasilacz laboratoryjny trójkanałowy 2 x 0÷30V/10A, 5V/3A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napięcia od 0 do 30V dwa kanały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prądu od 0do10A dwa kanały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Napięcie zasilania: 230VAC±10%,50Hz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Zabezpieczenie przed zwarciem i przeciążeniem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Trzecie wyjście stałoprądowe: 5V, 3A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Płynna regulacją napięcia i prądu w całym zakresie.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Praca w trybach stabilizacji napięcia lub prądu przełączanych automatycznie z możliwością ustawienia granicznej wartości prądu obciążenia w dowolnym punkcie zakresu.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Każde z regulowanych wyjść wyposażone w dwa wyświetlacze LED 3 cyfry umożliwiające bezpośredni, jednoczesny odczyt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lastRenderedPageBreak/>
              <w:t>napięć wyjściowych oraz prądów obciążenia.</w:t>
            </w:r>
          </w:p>
          <w:p w:rsidR="00752727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Wymagane wyposażenie przewód zasilający, cztery przewody pomiarowe 1m czerwony i czarny 20A 60VDC.</w:t>
            </w:r>
          </w:p>
        </w:tc>
        <w:tc>
          <w:tcPr>
            <w:tcW w:w="708" w:type="dxa"/>
          </w:tcPr>
          <w:p w:rsidR="00752727" w:rsidRPr="00087F34" w:rsidRDefault="00752727" w:rsidP="00652DD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3 szt.</w:t>
            </w:r>
          </w:p>
        </w:tc>
        <w:tc>
          <w:tcPr>
            <w:tcW w:w="1843" w:type="dxa"/>
          </w:tcPr>
          <w:p w:rsidR="00752727" w:rsidRPr="00087F34" w:rsidRDefault="0075272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752727" w:rsidRPr="00087F34" w:rsidRDefault="0075272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7" w:type="dxa"/>
          </w:tcPr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>Zasilacz laboratoryjny jednokanałowy 0÷18VDC; 0÷20A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- napięcie wyjściowe od 0 do 18V DC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Minimalny wymagany zakres regulacji - prąd wyjściowy od 0 do 20A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Rozdzielczość napięcia wyjściowego 0.1V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Rozdzielczość prądu wyjściowego 0.01A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Źródło zasilania 230VAC 50/60Hz </w:t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ab/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Zabezpieczenie przeciwzwarciowe, przed odwrotną polaryzacją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Płynna regulacją napięcia i prądu w całym zakresie.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Wyjście wyposażone w wyświetlacze  umożliwiające bezpośredni, jednoczesny odczyt napięć wyjściowych oraz prądów obciążenia.</w:t>
            </w:r>
          </w:p>
          <w:p w:rsidR="00752727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Wymagane wyposażenie;  przewód zasilający, dwa przewody pomiarowe 1m czerwony i czarny 20A 60VDC.</w:t>
            </w:r>
          </w:p>
        </w:tc>
        <w:tc>
          <w:tcPr>
            <w:tcW w:w="708" w:type="dxa"/>
          </w:tcPr>
          <w:p w:rsidR="00752727" w:rsidRPr="00087F34" w:rsidRDefault="0091740E" w:rsidP="00652DD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752727" w:rsidRPr="00087F34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1843" w:type="dxa"/>
          </w:tcPr>
          <w:p w:rsidR="00752727" w:rsidRPr="00087F34" w:rsidRDefault="00752727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752727" w:rsidRPr="00087F34" w:rsidRDefault="00752727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2727" w:rsidRPr="00087F34" w:rsidTr="00652DDA">
        <w:trPr>
          <w:jc w:val="center"/>
        </w:trPr>
        <w:tc>
          <w:tcPr>
            <w:tcW w:w="710" w:type="dxa"/>
          </w:tcPr>
          <w:p w:rsidR="00752727" w:rsidRPr="00087F34" w:rsidRDefault="0075272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7" w:type="dxa"/>
          </w:tcPr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b/>
                <w:sz w:val="22"/>
                <w:szCs w:val="20"/>
              </w:rPr>
              <w:t>Zasilacz laboratoryjny 0÷30VDC; 0÷5A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Stabilizowany zasilacz laboratoryjny z płynną regulacją napięcia w zakresie od 0 do 30 V i prądu w zakresie od 0 do 5 A.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Zabezpieczenie przed zwarciem, przegrzaniem i przeciążeniem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 xml:space="preserve">Zakres napięć: od 0 V do 30 V 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Zakres natężenia prądu: od 0 do 5 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Wyświetlacz LED dokładność Napięcia: 0,1 V, Natężenia: 0,01 A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Wymagane wyposażenie: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Przewód zasilający</w:t>
            </w:r>
          </w:p>
          <w:p w:rsidR="0091740E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Przewody do zasilacza</w:t>
            </w:r>
          </w:p>
          <w:p w:rsidR="00752727" w:rsidRPr="0091740E" w:rsidRDefault="0091740E" w:rsidP="009174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91740E">
              <w:rPr>
                <w:rFonts w:asciiTheme="minorHAnsi" w:hAnsiTheme="minorHAnsi" w:cs="Times New Roman"/>
                <w:sz w:val="22"/>
                <w:szCs w:val="20"/>
              </w:rPr>
              <w:t>Instrukcja obsług</w:t>
            </w:r>
          </w:p>
        </w:tc>
        <w:tc>
          <w:tcPr>
            <w:tcW w:w="708" w:type="dxa"/>
          </w:tcPr>
          <w:p w:rsidR="00752727" w:rsidRPr="00087F34" w:rsidRDefault="0091740E" w:rsidP="00652DD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752727" w:rsidRPr="00087F34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1843" w:type="dxa"/>
          </w:tcPr>
          <w:p w:rsidR="00752727" w:rsidRPr="00087F34" w:rsidRDefault="0075272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752727" w:rsidRPr="00087F34" w:rsidRDefault="0075272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087F34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087F34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23507913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087F34" w:rsidRPr="001410C2" w:rsidRDefault="00087F34">
        <w:pPr>
          <w:pStyle w:val="Stopka"/>
          <w:jc w:val="right"/>
          <w:rPr>
            <w:rFonts w:asciiTheme="minorHAnsi" w:hAnsiTheme="minorHAnsi"/>
            <w:sz w:val="22"/>
          </w:rPr>
        </w:pPr>
        <w:r w:rsidRPr="001410C2">
          <w:rPr>
            <w:rFonts w:asciiTheme="minorHAnsi" w:hAnsiTheme="minorHAnsi"/>
            <w:sz w:val="22"/>
          </w:rPr>
          <w:fldChar w:fldCharType="begin"/>
        </w:r>
        <w:r w:rsidRPr="001410C2">
          <w:rPr>
            <w:rFonts w:asciiTheme="minorHAnsi" w:hAnsiTheme="minorHAnsi"/>
            <w:sz w:val="22"/>
          </w:rPr>
          <w:instrText>PAGE   \* MERGEFORMAT</w:instrText>
        </w:r>
        <w:r w:rsidRPr="001410C2">
          <w:rPr>
            <w:rFonts w:asciiTheme="minorHAnsi" w:hAnsiTheme="minorHAnsi"/>
            <w:sz w:val="22"/>
          </w:rPr>
          <w:fldChar w:fldCharType="separate"/>
        </w:r>
        <w:r w:rsidR="0083676D">
          <w:rPr>
            <w:rFonts w:asciiTheme="minorHAnsi" w:hAnsiTheme="minorHAnsi"/>
            <w:noProof/>
            <w:sz w:val="22"/>
          </w:rPr>
          <w:t>2</w:t>
        </w:r>
        <w:r w:rsidRPr="001410C2">
          <w:rPr>
            <w:rFonts w:asciiTheme="minorHAnsi" w:hAnsiTheme="minorHAnsi"/>
            <w:sz w:val="22"/>
          </w:rPr>
          <w:fldChar w:fldCharType="end"/>
        </w:r>
      </w:p>
    </w:sdtContent>
  </w:sdt>
  <w:p w:rsidR="00087F34" w:rsidRDefault="00087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87F34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0C2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26B9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DDA"/>
    <w:rsid w:val="0065436D"/>
    <w:rsid w:val="00654BB9"/>
    <w:rsid w:val="006579B7"/>
    <w:rsid w:val="00660BD2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2727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C6AD0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3676D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1740E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125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376D-D739-4839-A65F-5591F71B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17</cp:revision>
  <dcterms:created xsi:type="dcterms:W3CDTF">2018-05-15T21:14:00Z</dcterms:created>
  <dcterms:modified xsi:type="dcterms:W3CDTF">2018-08-28T05:26:00Z</dcterms:modified>
</cp:coreProperties>
</file>